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D654" w14:textId="77777777" w:rsidR="008E0763" w:rsidRPr="008F125F" w:rsidRDefault="008E0763" w:rsidP="008F125F">
      <w:pPr>
        <w:jc w:val="both"/>
        <w:rPr>
          <w:rFonts w:cs="2  Nazanin"/>
          <w:b/>
          <w:bCs/>
          <w:sz w:val="28"/>
          <w:szCs w:val="28"/>
          <w:lang w:bidi="fa-IR"/>
        </w:rPr>
      </w:pPr>
    </w:p>
    <w:p w14:paraId="59062330" w14:textId="77777777" w:rsidR="008F125F" w:rsidRPr="008F125F" w:rsidRDefault="00B252DF" w:rsidP="008F125F">
      <w:pPr>
        <w:jc w:val="both"/>
        <w:rPr>
          <w:rFonts w:cs="2  Nazanin"/>
          <w:b/>
          <w:bCs/>
          <w:sz w:val="28"/>
          <w:szCs w:val="28"/>
          <w:lang w:bidi="fa-IR"/>
        </w:rPr>
      </w:pPr>
      <w:r>
        <w:rPr>
          <w:rFonts w:cs="B Nazanin"/>
          <w:noProof/>
          <w:rtl/>
          <w:lang w:bidi="fa-IR"/>
        </w:rPr>
        <w:drawing>
          <wp:anchor distT="0" distB="0" distL="114300" distR="114300" simplePos="0" relativeHeight="251659264" behindDoc="1" locked="0" layoutInCell="1" allowOverlap="1" wp14:anchorId="38F0F695" wp14:editId="0F3082FB">
            <wp:simplePos x="0" y="0"/>
            <wp:positionH relativeFrom="column">
              <wp:posOffset>1882140</wp:posOffset>
            </wp:positionH>
            <wp:positionV relativeFrom="paragraph">
              <wp:posOffset>-635</wp:posOffset>
            </wp:positionV>
            <wp:extent cx="853440" cy="742950"/>
            <wp:effectExtent l="0" t="0" r="0" b="0"/>
            <wp:wrapNone/>
            <wp:docPr id="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742950"/>
                    </a:xfrm>
                    <a:prstGeom prst="rect">
                      <a:avLst/>
                    </a:prstGeom>
                    <a:noFill/>
                  </pic:spPr>
                </pic:pic>
              </a:graphicData>
            </a:graphic>
            <wp14:sizeRelH relativeFrom="page">
              <wp14:pctWidth>0</wp14:pctWidth>
            </wp14:sizeRelH>
            <wp14:sizeRelV relativeFrom="page">
              <wp14:pctHeight>0</wp14:pctHeight>
            </wp14:sizeRelV>
          </wp:anchor>
        </w:drawing>
      </w:r>
    </w:p>
    <w:p w14:paraId="5B80DE00" w14:textId="77777777" w:rsidR="00B252DF" w:rsidRDefault="00B252DF" w:rsidP="008F125F">
      <w:pPr>
        <w:jc w:val="center"/>
        <w:rPr>
          <w:rFonts w:cs="2  Nazanin"/>
          <w:b/>
          <w:bCs/>
          <w:sz w:val="44"/>
          <w:szCs w:val="44"/>
          <w:rtl/>
        </w:rPr>
      </w:pPr>
      <w:r>
        <w:rPr>
          <w:rFonts w:cs="2  Nazanin" w:hint="cs"/>
          <w:b/>
          <w:bCs/>
          <w:sz w:val="44"/>
          <w:szCs w:val="44"/>
          <w:rtl/>
        </w:rPr>
        <w:t xml:space="preserve">                        </w:t>
      </w:r>
    </w:p>
    <w:p w14:paraId="79D17F9C" w14:textId="77777777" w:rsidR="00B252DF" w:rsidRDefault="00B252DF" w:rsidP="008F125F">
      <w:pPr>
        <w:jc w:val="center"/>
        <w:rPr>
          <w:rFonts w:cs="2  Nazanin"/>
          <w:b/>
          <w:bCs/>
          <w:sz w:val="44"/>
          <w:szCs w:val="44"/>
          <w:rtl/>
        </w:rPr>
      </w:pPr>
    </w:p>
    <w:p w14:paraId="75198D2A" w14:textId="77777777" w:rsidR="008F125F" w:rsidRPr="00B252DF" w:rsidRDefault="008F125F" w:rsidP="008F125F">
      <w:pPr>
        <w:jc w:val="center"/>
        <w:rPr>
          <w:rFonts w:cs="B Titr"/>
          <w:b/>
          <w:bCs/>
          <w:sz w:val="36"/>
          <w:szCs w:val="36"/>
        </w:rPr>
      </w:pPr>
      <w:r w:rsidRPr="00B252DF">
        <w:rPr>
          <w:rFonts w:cs="B Titr" w:hint="cs"/>
          <w:b/>
          <w:bCs/>
          <w:sz w:val="36"/>
          <w:szCs w:val="36"/>
          <w:rtl/>
        </w:rPr>
        <w:t>سوختگی با مایعات داغ</w:t>
      </w:r>
    </w:p>
    <w:p w14:paraId="70496A15" w14:textId="77777777" w:rsidR="008F125F" w:rsidRPr="008F125F" w:rsidRDefault="008F125F" w:rsidP="008F125F">
      <w:pPr>
        <w:jc w:val="center"/>
        <w:rPr>
          <w:rFonts w:cs="2  Nazanin"/>
          <w:b/>
          <w:bCs/>
          <w:sz w:val="28"/>
          <w:szCs w:val="28"/>
        </w:rPr>
      </w:pPr>
    </w:p>
    <w:p w14:paraId="4B77A223" w14:textId="77777777" w:rsidR="008F125F" w:rsidRPr="00B252DF" w:rsidRDefault="008F125F" w:rsidP="008F125F">
      <w:pPr>
        <w:jc w:val="center"/>
        <w:rPr>
          <w:rFonts w:cs="B Nazanin"/>
          <w:b/>
          <w:bCs/>
          <w:sz w:val="28"/>
          <w:szCs w:val="28"/>
          <w:rtl/>
        </w:rPr>
      </w:pPr>
      <w:r w:rsidRPr="00B252DF">
        <w:rPr>
          <w:rFonts w:cs="B Nazanin" w:hint="cs"/>
          <w:b/>
          <w:bCs/>
          <w:sz w:val="28"/>
          <w:szCs w:val="28"/>
          <w:rtl/>
        </w:rPr>
        <w:t>گروه هدف : کلیه کارکنان</w:t>
      </w:r>
    </w:p>
    <w:p w14:paraId="4793F1F4" w14:textId="77777777" w:rsidR="008F125F" w:rsidRDefault="008F125F" w:rsidP="008F125F">
      <w:pPr>
        <w:jc w:val="both"/>
        <w:rPr>
          <w:rFonts w:cs="2  Nazanin"/>
          <w:b/>
          <w:bCs/>
          <w:sz w:val="28"/>
          <w:szCs w:val="28"/>
        </w:rPr>
      </w:pPr>
    </w:p>
    <w:p w14:paraId="11B6044C" w14:textId="77777777" w:rsidR="008F125F" w:rsidRPr="008F125F" w:rsidRDefault="008F125F" w:rsidP="008F125F">
      <w:pPr>
        <w:jc w:val="both"/>
        <w:rPr>
          <w:rFonts w:cs="2  Nazanin"/>
          <w:b/>
          <w:bCs/>
          <w:sz w:val="28"/>
          <w:szCs w:val="28"/>
          <w:rtl/>
        </w:rPr>
      </w:pPr>
    </w:p>
    <w:p w14:paraId="0ECF853E" w14:textId="77777777" w:rsidR="008F125F" w:rsidRPr="00B252DF" w:rsidRDefault="008F125F" w:rsidP="008F125F">
      <w:pPr>
        <w:jc w:val="both"/>
        <w:rPr>
          <w:rFonts w:cs="B Nazanin"/>
          <w:sz w:val="32"/>
          <w:szCs w:val="32"/>
          <w:rtl/>
        </w:rPr>
      </w:pPr>
      <w:r w:rsidRPr="00B252DF">
        <w:rPr>
          <w:rFonts w:cs="B Nazanin" w:hint="cs"/>
          <w:sz w:val="32"/>
          <w:szCs w:val="32"/>
          <w:rtl/>
        </w:rPr>
        <w:t>عمق صدمه ناشی از مایعات داغ به دمای آب ، ضخامت پوست و مدت تماس بستگی دارد .آب در دمای 140 درجه فارنهایت یا  60 درجه سلسیوس باعث سوختگی عمیق پوست در عرض 3 ثانیه می شود .اما همان صدمه را در یک ثانیه در دمای 69 درجه سلسیوس یا 156 درجه فارنهایت ایجاد می کند.</w:t>
      </w:r>
    </w:p>
    <w:p w14:paraId="4A3766C0" w14:textId="77777777" w:rsidR="008F125F" w:rsidRPr="00B252DF" w:rsidRDefault="008F125F" w:rsidP="008F125F">
      <w:pPr>
        <w:jc w:val="both"/>
        <w:rPr>
          <w:rFonts w:cs="B Nazanin"/>
          <w:sz w:val="32"/>
          <w:szCs w:val="32"/>
        </w:rPr>
      </w:pPr>
      <w:r w:rsidRPr="00B252DF">
        <w:rPr>
          <w:rFonts w:cs="B Nazanin" w:hint="cs"/>
          <w:sz w:val="32"/>
          <w:szCs w:val="32"/>
          <w:rtl/>
        </w:rPr>
        <w:t>آب جوش اغلب باعث سوختگی عمیق پوست می شود مگر اینکه مدت تماس خیلی کوتاه باشد. سوپ ها و سس ها که قوام ثابتی دارند</w:t>
      </w:r>
    </w:p>
    <w:p w14:paraId="4A6DBBAD" w14:textId="77777777" w:rsidR="008F125F" w:rsidRPr="00B252DF" w:rsidRDefault="008F125F" w:rsidP="008F125F">
      <w:pPr>
        <w:jc w:val="both"/>
        <w:rPr>
          <w:rFonts w:cs="B Nazanin"/>
          <w:sz w:val="32"/>
          <w:szCs w:val="32"/>
        </w:rPr>
      </w:pPr>
    </w:p>
    <w:p w14:paraId="6EC5B336" w14:textId="77777777" w:rsidR="008F125F" w:rsidRPr="00B252DF" w:rsidRDefault="008F125F" w:rsidP="008F125F">
      <w:pPr>
        <w:jc w:val="both"/>
        <w:rPr>
          <w:rFonts w:cs="B Nazanin"/>
          <w:sz w:val="32"/>
          <w:szCs w:val="32"/>
        </w:rPr>
      </w:pPr>
    </w:p>
    <w:p w14:paraId="317916E1" w14:textId="77777777" w:rsidR="008F125F" w:rsidRPr="00B252DF" w:rsidRDefault="008F125F" w:rsidP="008F125F">
      <w:pPr>
        <w:jc w:val="both"/>
        <w:rPr>
          <w:rFonts w:cs="B Nazanin"/>
          <w:sz w:val="32"/>
          <w:szCs w:val="32"/>
        </w:rPr>
      </w:pPr>
    </w:p>
    <w:p w14:paraId="0D6F7DBF" w14:textId="77777777" w:rsidR="008F125F" w:rsidRPr="00B252DF" w:rsidRDefault="008F125F" w:rsidP="008F125F">
      <w:pPr>
        <w:jc w:val="both"/>
        <w:rPr>
          <w:rFonts w:cs="B Nazanin"/>
          <w:sz w:val="32"/>
          <w:szCs w:val="32"/>
        </w:rPr>
      </w:pPr>
    </w:p>
    <w:p w14:paraId="0937D138" w14:textId="77777777" w:rsidR="008F125F" w:rsidRPr="00B252DF" w:rsidRDefault="008F125F" w:rsidP="008F125F">
      <w:pPr>
        <w:jc w:val="both"/>
        <w:rPr>
          <w:rFonts w:cs="B Nazanin"/>
          <w:sz w:val="32"/>
          <w:szCs w:val="32"/>
        </w:rPr>
      </w:pPr>
    </w:p>
    <w:p w14:paraId="3D621A19" w14:textId="77777777" w:rsidR="008F125F" w:rsidRPr="00B252DF" w:rsidRDefault="008F125F" w:rsidP="008F125F">
      <w:pPr>
        <w:jc w:val="both"/>
        <w:rPr>
          <w:rFonts w:cs="B Nazanin"/>
          <w:sz w:val="32"/>
          <w:szCs w:val="32"/>
        </w:rPr>
      </w:pPr>
    </w:p>
    <w:p w14:paraId="7790193B" w14:textId="77777777" w:rsidR="008F125F" w:rsidRPr="00B252DF" w:rsidRDefault="008F125F" w:rsidP="008F125F">
      <w:pPr>
        <w:jc w:val="both"/>
        <w:rPr>
          <w:rFonts w:cs="B Nazanin"/>
          <w:sz w:val="32"/>
          <w:szCs w:val="32"/>
        </w:rPr>
      </w:pPr>
    </w:p>
    <w:p w14:paraId="6E24D8B4" w14:textId="77777777" w:rsidR="008F125F" w:rsidRPr="00B252DF" w:rsidRDefault="008F125F" w:rsidP="008F125F">
      <w:pPr>
        <w:jc w:val="both"/>
        <w:rPr>
          <w:rFonts w:cs="B Nazanin"/>
          <w:sz w:val="32"/>
          <w:szCs w:val="32"/>
        </w:rPr>
      </w:pPr>
    </w:p>
    <w:p w14:paraId="169A5D5D" w14:textId="77777777" w:rsidR="008F125F" w:rsidRPr="00B252DF" w:rsidRDefault="008F125F" w:rsidP="008F125F">
      <w:pPr>
        <w:jc w:val="both"/>
        <w:rPr>
          <w:rFonts w:cs="B Nazanin"/>
          <w:sz w:val="32"/>
          <w:szCs w:val="32"/>
          <w:rtl/>
        </w:rPr>
      </w:pPr>
      <w:r w:rsidRPr="00B252DF">
        <w:rPr>
          <w:rFonts w:cs="B Nazanin" w:hint="cs"/>
          <w:sz w:val="32"/>
          <w:szCs w:val="32"/>
          <w:rtl/>
        </w:rPr>
        <w:t>مدت زمان زیادی در تماس با پوست باقی می مانند و همیشه باعث سوختگی عمیق پوست می شوند .بطور کلی مناطق برهنه نسبت به مناطقی از بدن که پوشش دارند کمتر دچار سوختگی عمیق پوست می شوند .پوشش،  گرما و مایعات را مدت زمان زیادی در تماس با پوست نگه می دارد.</w:t>
      </w:r>
    </w:p>
    <w:p w14:paraId="3AFC88E2" w14:textId="77777777" w:rsidR="008F125F" w:rsidRPr="00B252DF" w:rsidRDefault="008F125F" w:rsidP="008F125F">
      <w:pPr>
        <w:jc w:val="both"/>
        <w:rPr>
          <w:rFonts w:cs="B Nazanin"/>
          <w:sz w:val="32"/>
          <w:szCs w:val="32"/>
          <w:rtl/>
        </w:rPr>
      </w:pPr>
      <w:r w:rsidRPr="00B252DF">
        <w:rPr>
          <w:rFonts w:cs="B Nazanin" w:hint="cs"/>
          <w:sz w:val="32"/>
          <w:szCs w:val="32"/>
          <w:rtl/>
        </w:rPr>
        <w:t xml:space="preserve">غوطه ور شدن در مایعات داغ اغلب باعث سوختگی عمیق می شوند . بدلیل اینکه پوست در مدت زمان طولانی تری در معرض مایعات داغ قرار دارد . </w:t>
      </w:r>
    </w:p>
    <w:p w14:paraId="051C269D" w14:textId="77777777" w:rsidR="00B252DF" w:rsidRDefault="008F125F" w:rsidP="008F125F">
      <w:pPr>
        <w:jc w:val="both"/>
        <w:rPr>
          <w:rFonts w:cs="B Nazanin"/>
          <w:sz w:val="32"/>
          <w:szCs w:val="32"/>
          <w:rtl/>
        </w:rPr>
      </w:pPr>
      <w:r w:rsidRPr="00B252DF">
        <w:rPr>
          <w:rFonts w:cs="B Nazanin" w:hint="cs"/>
          <w:sz w:val="32"/>
          <w:szCs w:val="32"/>
          <w:rtl/>
        </w:rPr>
        <w:t xml:space="preserve">گرچه دمای آب ممکن است نسبت به سوختگی از طریق ریختن مایعات داغ بالاتر نباشد.این نوع سوختگی در افرادی که ناراحتی در اثر غوطه ور شدن  طولانی مدت در آب گرم را متوجه نمی شوند (مثلا یک فرد دیابتی که پاهایش را در آب گرم غوطه ور کرده ) و یا افرادی که قادر به فرار </w:t>
      </w:r>
    </w:p>
    <w:p w14:paraId="240206B7" w14:textId="77777777" w:rsidR="00B252DF" w:rsidRDefault="00B252DF" w:rsidP="008F125F">
      <w:pPr>
        <w:jc w:val="both"/>
        <w:rPr>
          <w:rFonts w:cs="B Nazanin"/>
          <w:sz w:val="32"/>
          <w:szCs w:val="32"/>
          <w:rtl/>
        </w:rPr>
      </w:pPr>
    </w:p>
    <w:p w14:paraId="7CC85E5D" w14:textId="77777777" w:rsidR="00B252DF" w:rsidRDefault="00B252DF" w:rsidP="008F125F">
      <w:pPr>
        <w:jc w:val="both"/>
        <w:rPr>
          <w:rFonts w:cs="B Nazanin"/>
          <w:sz w:val="32"/>
          <w:szCs w:val="32"/>
          <w:rtl/>
        </w:rPr>
      </w:pPr>
    </w:p>
    <w:p w14:paraId="2DD9055B" w14:textId="77777777" w:rsidR="00B252DF" w:rsidRDefault="00B252DF" w:rsidP="00B252DF">
      <w:pPr>
        <w:jc w:val="both"/>
        <w:rPr>
          <w:rFonts w:cs="B Nazanin"/>
          <w:sz w:val="32"/>
          <w:szCs w:val="32"/>
          <w:rtl/>
        </w:rPr>
      </w:pPr>
    </w:p>
    <w:p w14:paraId="79AF395D" w14:textId="77777777" w:rsidR="00B252DF" w:rsidRDefault="00B252DF" w:rsidP="00B252DF">
      <w:pPr>
        <w:jc w:val="both"/>
        <w:rPr>
          <w:rFonts w:cs="B Nazanin"/>
          <w:sz w:val="32"/>
          <w:szCs w:val="32"/>
          <w:rtl/>
        </w:rPr>
      </w:pPr>
    </w:p>
    <w:p w14:paraId="5238A5A9" w14:textId="77777777" w:rsidR="008F125F" w:rsidRPr="00B252DF" w:rsidRDefault="008F125F" w:rsidP="00B252DF">
      <w:pPr>
        <w:jc w:val="both"/>
        <w:rPr>
          <w:rFonts w:cs="B Nazanin"/>
          <w:sz w:val="32"/>
          <w:szCs w:val="32"/>
          <w:rtl/>
        </w:rPr>
      </w:pPr>
      <w:r w:rsidRPr="00B252DF">
        <w:rPr>
          <w:rFonts w:cs="B Nazanin" w:hint="cs"/>
          <w:sz w:val="32"/>
          <w:szCs w:val="32"/>
          <w:rtl/>
        </w:rPr>
        <w:t>از آب داغ نیستند ( مثلا بچه های کوچک ، افراد سالمند</w:t>
      </w:r>
      <w:r w:rsidR="00B252DF">
        <w:rPr>
          <w:rFonts w:cs="B Nazanin" w:hint="cs"/>
          <w:sz w:val="32"/>
          <w:szCs w:val="32"/>
          <w:rtl/>
        </w:rPr>
        <w:t xml:space="preserve"> </w:t>
      </w:r>
      <w:r w:rsidRPr="00B252DF">
        <w:rPr>
          <w:rFonts w:cs="B Nazanin" w:hint="cs"/>
          <w:sz w:val="32"/>
          <w:szCs w:val="32"/>
          <w:rtl/>
        </w:rPr>
        <w:t xml:space="preserve">و یا افرادی که ناتواناییهای جسمی و یا شناختی دارند ) اتفاق می افتد . </w:t>
      </w:r>
    </w:p>
    <w:p w14:paraId="62382E6B" w14:textId="77777777" w:rsidR="008F125F" w:rsidRPr="00B252DF" w:rsidRDefault="008F125F" w:rsidP="008F125F">
      <w:pPr>
        <w:jc w:val="both"/>
        <w:rPr>
          <w:rFonts w:cs="B Nazanin"/>
          <w:sz w:val="32"/>
          <w:szCs w:val="32"/>
          <w:rtl/>
        </w:rPr>
      </w:pPr>
    </w:p>
    <w:p w14:paraId="20599989" w14:textId="77777777" w:rsidR="008F125F" w:rsidRPr="00B252DF" w:rsidRDefault="008F125F" w:rsidP="008F125F">
      <w:pPr>
        <w:jc w:val="both"/>
        <w:rPr>
          <w:rFonts w:cs="B Nazanin"/>
          <w:sz w:val="32"/>
          <w:szCs w:val="32"/>
          <w:rtl/>
        </w:rPr>
      </w:pPr>
      <w:r w:rsidRPr="00B252DF">
        <w:rPr>
          <w:rFonts w:cs="B Nazanin" w:hint="cs"/>
          <w:sz w:val="32"/>
          <w:szCs w:val="32"/>
          <w:rtl/>
        </w:rPr>
        <w:t>گروه آخر افراد آسیب پذیری هستند که همچنین مستعد سوختگی با مایعات داغ بصورت عمدی هستند . صدمات حلقوی اندامهای بدن ، سوختگی های قرینه در ناحیه باتکس کودکان و ناحیه پرینه مثالهایی هستند که باید شک به سوء استفاده از کودکان را افزایش می دهد.</w:t>
      </w:r>
    </w:p>
    <w:p w14:paraId="2863EE5E" w14:textId="77777777" w:rsidR="008F125F" w:rsidRPr="00B252DF" w:rsidRDefault="008F125F" w:rsidP="008F125F">
      <w:pPr>
        <w:jc w:val="both"/>
        <w:rPr>
          <w:rFonts w:cs="B Nazanin"/>
          <w:sz w:val="32"/>
          <w:szCs w:val="32"/>
          <w:rtl/>
        </w:rPr>
      </w:pPr>
      <w:r w:rsidRPr="00B252DF">
        <w:rPr>
          <w:rFonts w:cs="B Nazanin" w:hint="cs"/>
          <w:sz w:val="32"/>
          <w:szCs w:val="32"/>
          <w:rtl/>
        </w:rPr>
        <w:t>چربی و روغن های داغ بطور کلی باعث سوختگی عمیق پوست و حتی باعث صدمات تمام ضخامت پوست می شوند</w:t>
      </w:r>
    </w:p>
    <w:p w14:paraId="1CBC5E92" w14:textId="77777777" w:rsidR="008F125F" w:rsidRPr="00B252DF" w:rsidRDefault="008F125F" w:rsidP="008F125F">
      <w:pPr>
        <w:jc w:val="both"/>
        <w:rPr>
          <w:rFonts w:cs="B Nazanin"/>
          <w:sz w:val="32"/>
          <w:szCs w:val="32"/>
          <w:rtl/>
        </w:rPr>
      </w:pPr>
      <w:r w:rsidRPr="00B252DF">
        <w:rPr>
          <w:rFonts w:cs="B Nazanin" w:hint="cs"/>
          <w:sz w:val="32"/>
          <w:szCs w:val="32"/>
          <w:rtl/>
        </w:rPr>
        <w:t>سوختگی های عمیق پوست معمولا زمانی که مصدوم سعی در حمل یک ماهی تابه از روغن در حال اشتعال به خارج از خانه را دارد رخ می دهد و بجای قرار دادن سر ماهی تابه روی آن  و خاموش</w:t>
      </w:r>
      <w:r w:rsidRPr="00B252DF">
        <w:rPr>
          <w:rFonts w:cs="B Nazanin" w:hint="cs"/>
          <w:b/>
          <w:bCs/>
          <w:sz w:val="32"/>
          <w:szCs w:val="32"/>
          <w:rtl/>
        </w:rPr>
        <w:t xml:space="preserve"> </w:t>
      </w:r>
      <w:r w:rsidRPr="00B252DF">
        <w:rPr>
          <w:rFonts w:cs="B Nazanin" w:hint="cs"/>
          <w:sz w:val="32"/>
          <w:szCs w:val="32"/>
          <w:rtl/>
        </w:rPr>
        <w:t>کردن آتش روی آن آب می پاشد و باعث سوختگی خود می شود .</w:t>
      </w:r>
    </w:p>
    <w:p w14:paraId="0184D964" w14:textId="77777777" w:rsidR="008F125F" w:rsidRPr="00B252DF" w:rsidRDefault="008F125F" w:rsidP="008F125F">
      <w:pPr>
        <w:jc w:val="both"/>
        <w:rPr>
          <w:rFonts w:cs="B Nazanin"/>
          <w:b/>
          <w:bCs/>
          <w:sz w:val="32"/>
          <w:szCs w:val="32"/>
        </w:rPr>
      </w:pPr>
    </w:p>
    <w:p w14:paraId="60947657" w14:textId="77777777" w:rsidR="008F125F" w:rsidRPr="00B252DF" w:rsidRDefault="008F125F" w:rsidP="008F125F">
      <w:pPr>
        <w:jc w:val="both"/>
        <w:rPr>
          <w:rFonts w:cs="B Nazanin"/>
          <w:sz w:val="32"/>
          <w:szCs w:val="32"/>
          <w:lang w:bidi="fa-IR"/>
        </w:rPr>
      </w:pPr>
    </w:p>
    <w:p w14:paraId="3A8CDD78" w14:textId="77777777" w:rsidR="008F125F" w:rsidRPr="00B252DF" w:rsidRDefault="008F125F" w:rsidP="008F125F">
      <w:pPr>
        <w:jc w:val="both"/>
        <w:rPr>
          <w:rFonts w:cs="B Nazanin"/>
          <w:sz w:val="32"/>
          <w:szCs w:val="32"/>
          <w:lang w:bidi="fa-IR"/>
        </w:rPr>
      </w:pPr>
    </w:p>
    <w:p w14:paraId="49191F2F" w14:textId="77777777" w:rsidR="008F125F" w:rsidRPr="00B252DF" w:rsidRDefault="008F125F" w:rsidP="008F125F">
      <w:pPr>
        <w:jc w:val="both"/>
        <w:rPr>
          <w:rFonts w:cs="B Nazanin"/>
          <w:sz w:val="32"/>
          <w:szCs w:val="32"/>
        </w:rPr>
      </w:pPr>
      <w:r w:rsidRPr="00B252DF">
        <w:rPr>
          <w:rFonts w:cs="B Nazanin" w:hint="cs"/>
          <w:sz w:val="32"/>
          <w:szCs w:val="32"/>
          <w:rtl/>
        </w:rPr>
        <w:t>وسعت صدمه در اثر روغن های خانگی از یک الگوی رایج ثابتی تبعیت می کند. ابتدا مچ و ساعد تحت تاثیر قرار می گیرند .مصدوم وحشت زده ماهی تابه را رها می کند و روغن را روی پاهایش و بعضی وفتها روی ران ها و تنه اش می ریزد.  اکنون کف لغزنده از روغن ریخته شده باعث می شود که مصدوم زمین بخورد و باعث سوختگی ناحیه کمر و باتکس خود شود .تقریبا  40 -30 % سوختگی ها با روغن نیاز به اکسیزیون و گرافت دارند.</w:t>
      </w:r>
    </w:p>
    <w:p w14:paraId="63CE18B3" w14:textId="77777777" w:rsidR="008F125F" w:rsidRPr="00B252DF" w:rsidRDefault="008F125F" w:rsidP="008F125F">
      <w:pPr>
        <w:jc w:val="both"/>
        <w:rPr>
          <w:rFonts w:cs="B Nazanin"/>
          <w:sz w:val="32"/>
          <w:szCs w:val="32"/>
          <w:rtl/>
        </w:rPr>
      </w:pPr>
    </w:p>
    <w:p w14:paraId="749687EE" w14:textId="77777777" w:rsidR="008F125F" w:rsidRPr="00B252DF" w:rsidRDefault="008F125F" w:rsidP="008F125F">
      <w:pPr>
        <w:jc w:val="both"/>
        <w:rPr>
          <w:rFonts w:cs="B Nazanin"/>
          <w:sz w:val="32"/>
          <w:szCs w:val="32"/>
          <w:rtl/>
        </w:rPr>
      </w:pPr>
      <w:r w:rsidRPr="00B252DF">
        <w:rPr>
          <w:rFonts w:cs="B Nazanin" w:hint="cs"/>
          <w:sz w:val="32"/>
          <w:szCs w:val="32"/>
          <w:rtl/>
        </w:rPr>
        <w:t>سوختگی با قیر و آسفالت نوع خاصی از سوختگی با مایعات داغ هستند.</w:t>
      </w:r>
    </w:p>
    <w:p w14:paraId="4DE9ADCC" w14:textId="77777777" w:rsidR="008F125F" w:rsidRPr="00B252DF" w:rsidRDefault="008F125F" w:rsidP="008F125F">
      <w:pPr>
        <w:jc w:val="both"/>
        <w:rPr>
          <w:rFonts w:cs="B Nazanin"/>
          <w:sz w:val="32"/>
          <w:szCs w:val="32"/>
          <w:rtl/>
        </w:rPr>
      </w:pPr>
    </w:p>
    <w:p w14:paraId="18BD3A29" w14:textId="77777777" w:rsidR="008F125F" w:rsidRPr="00B252DF" w:rsidRDefault="008F125F" w:rsidP="008F125F">
      <w:pPr>
        <w:jc w:val="both"/>
        <w:rPr>
          <w:rFonts w:cs="B Nazanin"/>
          <w:sz w:val="32"/>
          <w:szCs w:val="32"/>
        </w:rPr>
      </w:pPr>
      <w:r w:rsidRPr="00B252DF">
        <w:rPr>
          <w:rFonts w:cs="B Nazanin" w:hint="cs"/>
          <w:sz w:val="32"/>
          <w:szCs w:val="32"/>
          <w:rtl/>
        </w:rPr>
        <w:t>ارزیابی اولیه شامل برداشتن قیر قبل از یررسی عمق صدمه می باشد.قیر را می توان با کاربرد پماد با پایه نفتی با انجام</w:t>
      </w:r>
      <w:r w:rsidRPr="00B252DF">
        <w:rPr>
          <w:rFonts w:cs="B Nazanin" w:hint="cs"/>
          <w:b/>
          <w:bCs/>
          <w:sz w:val="32"/>
          <w:szCs w:val="32"/>
          <w:rtl/>
        </w:rPr>
        <w:t xml:space="preserve"> </w:t>
      </w:r>
      <w:r w:rsidRPr="00B252DF">
        <w:rPr>
          <w:rFonts w:cs="B Nazanin" w:hint="cs"/>
          <w:sz w:val="32"/>
          <w:szCs w:val="32"/>
          <w:rtl/>
        </w:rPr>
        <w:t>پانسمان برداشت.پانسمان را باید عوض کرد و پماد را</w:t>
      </w:r>
    </w:p>
    <w:p w14:paraId="2E6D0293" w14:textId="77777777" w:rsidR="008F125F" w:rsidRPr="00B252DF" w:rsidRDefault="008F125F" w:rsidP="008F125F">
      <w:pPr>
        <w:jc w:val="both"/>
        <w:rPr>
          <w:rFonts w:cs="B Nazanin"/>
          <w:b/>
          <w:bCs/>
          <w:sz w:val="32"/>
          <w:szCs w:val="32"/>
        </w:rPr>
      </w:pPr>
    </w:p>
    <w:p w14:paraId="2708866A" w14:textId="77777777" w:rsidR="008F125F" w:rsidRPr="00B252DF" w:rsidRDefault="008F125F" w:rsidP="008F125F">
      <w:pPr>
        <w:jc w:val="both"/>
        <w:rPr>
          <w:rFonts w:cs="B Nazanin"/>
          <w:b/>
          <w:bCs/>
          <w:sz w:val="32"/>
          <w:szCs w:val="32"/>
        </w:rPr>
      </w:pPr>
    </w:p>
    <w:p w14:paraId="0D194F27" w14:textId="77777777" w:rsidR="008F125F" w:rsidRPr="00B252DF" w:rsidRDefault="008F125F" w:rsidP="008F125F">
      <w:pPr>
        <w:jc w:val="both"/>
        <w:rPr>
          <w:rFonts w:cs="B Nazanin"/>
          <w:b/>
          <w:bCs/>
          <w:sz w:val="32"/>
          <w:szCs w:val="32"/>
        </w:rPr>
      </w:pPr>
    </w:p>
    <w:p w14:paraId="1EFE38F4" w14:textId="77777777" w:rsidR="008F125F" w:rsidRPr="00B252DF" w:rsidRDefault="008F125F" w:rsidP="008F125F">
      <w:pPr>
        <w:jc w:val="both"/>
        <w:rPr>
          <w:rFonts w:cs="B Nazanin"/>
          <w:b/>
          <w:bCs/>
          <w:sz w:val="32"/>
          <w:szCs w:val="32"/>
        </w:rPr>
      </w:pPr>
    </w:p>
    <w:p w14:paraId="19DB9B72" w14:textId="77777777" w:rsidR="008F125F" w:rsidRPr="00B252DF" w:rsidRDefault="008F125F" w:rsidP="008F125F">
      <w:pPr>
        <w:jc w:val="both"/>
        <w:rPr>
          <w:rFonts w:cs="B Nazanin"/>
          <w:b/>
          <w:bCs/>
          <w:sz w:val="32"/>
          <w:szCs w:val="32"/>
        </w:rPr>
      </w:pPr>
    </w:p>
    <w:p w14:paraId="18E71DBD" w14:textId="77777777" w:rsidR="008F125F" w:rsidRPr="00B252DF" w:rsidRDefault="008F125F" w:rsidP="008F125F">
      <w:pPr>
        <w:jc w:val="both"/>
        <w:rPr>
          <w:rFonts w:cs="B Nazanin"/>
          <w:b/>
          <w:bCs/>
          <w:sz w:val="32"/>
          <w:szCs w:val="32"/>
        </w:rPr>
      </w:pPr>
    </w:p>
    <w:p w14:paraId="756C8D69" w14:textId="77777777" w:rsidR="008F125F" w:rsidRPr="00B252DF" w:rsidRDefault="008F125F" w:rsidP="008F125F">
      <w:pPr>
        <w:jc w:val="both"/>
        <w:rPr>
          <w:rFonts w:cs="B Nazanin"/>
          <w:sz w:val="32"/>
          <w:szCs w:val="32"/>
          <w:rtl/>
        </w:rPr>
      </w:pPr>
      <w:r w:rsidRPr="00B252DF">
        <w:rPr>
          <w:rFonts w:cs="B Nazanin" w:hint="cs"/>
          <w:sz w:val="32"/>
          <w:szCs w:val="32"/>
          <w:rtl/>
        </w:rPr>
        <w:t>هر 2-4 ساعت تا زمانی که قیر حل شود بکار برد.</w:t>
      </w:r>
    </w:p>
    <w:p w14:paraId="6079E65C" w14:textId="77777777" w:rsidR="008F125F" w:rsidRPr="00B252DF" w:rsidRDefault="008F125F" w:rsidP="008F125F">
      <w:pPr>
        <w:jc w:val="both"/>
        <w:rPr>
          <w:rFonts w:cs="B Nazanin"/>
          <w:sz w:val="32"/>
          <w:szCs w:val="32"/>
          <w:rtl/>
        </w:rPr>
      </w:pPr>
      <w:r w:rsidRPr="00B252DF">
        <w:rPr>
          <w:rFonts w:cs="B Nazanin" w:hint="cs"/>
          <w:sz w:val="32"/>
          <w:szCs w:val="32"/>
          <w:rtl/>
        </w:rPr>
        <w:t>سوختگی های با ضخامت نسبی در اثر مایعات داغ معمولا بدون عمل را می توان در مدت 14-10 روز درمان کرد مگر اینکه بطور واضح عمیق باشند .</w:t>
      </w:r>
    </w:p>
    <w:p w14:paraId="3F8742F2" w14:textId="77777777" w:rsidR="008F125F" w:rsidRPr="00B252DF" w:rsidRDefault="008F125F" w:rsidP="008F125F">
      <w:pPr>
        <w:jc w:val="both"/>
        <w:rPr>
          <w:rFonts w:cs="B Nazanin"/>
          <w:sz w:val="32"/>
          <w:szCs w:val="32"/>
          <w:rtl/>
        </w:rPr>
      </w:pPr>
      <w:r w:rsidRPr="00B252DF">
        <w:rPr>
          <w:rFonts w:cs="B Nazanin" w:hint="cs"/>
          <w:sz w:val="32"/>
          <w:szCs w:val="32"/>
          <w:rtl/>
        </w:rPr>
        <w:t xml:space="preserve"> به محض اینکه مشخص شد که  زخم های سوخته در عرض 3 هفته بهبود نمی یابند  باید آنها را تحت عمل اکسیزیون و گرافت قرار داد .</w:t>
      </w:r>
    </w:p>
    <w:p w14:paraId="43200A7E" w14:textId="77777777" w:rsidR="008F125F" w:rsidRPr="00B252DF" w:rsidRDefault="008F125F" w:rsidP="008F125F">
      <w:pPr>
        <w:jc w:val="both"/>
        <w:rPr>
          <w:rFonts w:cs="B Nazanin"/>
          <w:sz w:val="32"/>
          <w:szCs w:val="32"/>
          <w:rtl/>
        </w:rPr>
      </w:pPr>
      <w:r w:rsidRPr="00B252DF">
        <w:rPr>
          <w:rFonts w:cs="B Nazanin" w:hint="cs"/>
          <w:sz w:val="32"/>
          <w:szCs w:val="32"/>
          <w:rtl/>
        </w:rPr>
        <w:t>کودکانی که دچار سوختگی و سیع در اثر مایعات داغ شده اند ( تقریبا 25 % سطح کل بدن ) هم تحت اکسیزیون زود هنگام ( در عرض 72 ساعت ) و هم بعد از 2 هفته از صدمه قرار گرفتند .</w:t>
      </w:r>
    </w:p>
    <w:p w14:paraId="3F3F4FAD" w14:textId="77777777" w:rsidR="008F125F" w:rsidRPr="00B252DF" w:rsidRDefault="00B252DF" w:rsidP="008F125F">
      <w:pPr>
        <w:jc w:val="both"/>
        <w:rPr>
          <w:rFonts w:cs="B Nazanin"/>
          <w:sz w:val="32"/>
          <w:szCs w:val="32"/>
          <w:rtl/>
        </w:rPr>
      </w:pPr>
      <w:r w:rsidRPr="00B252DF">
        <w:rPr>
          <w:rFonts w:cs="B Nazanin" w:hint="cs"/>
          <w:sz w:val="32"/>
          <w:szCs w:val="32"/>
          <w:rtl/>
        </w:rPr>
        <w:t>ک</w:t>
      </w:r>
      <w:r w:rsidR="008F125F" w:rsidRPr="00B252DF">
        <w:rPr>
          <w:rFonts w:cs="B Nazanin" w:hint="cs"/>
          <w:sz w:val="32"/>
          <w:szCs w:val="32"/>
          <w:rtl/>
        </w:rPr>
        <w:t>ودکانی که در گروه اخیر قرار دارند بطور چشمگیری نیاز به اکسیزیون مناطق کوچکی از بدن دارند درحالی که پوست سوخته نیمی از آنان بدون جراحی  اپی تلیالیزاسیون مجدد پیدا می کند .</w:t>
      </w:r>
    </w:p>
    <w:p w14:paraId="7AE079C2" w14:textId="77777777" w:rsidR="008F125F" w:rsidRPr="00B252DF" w:rsidRDefault="008F125F" w:rsidP="008F125F">
      <w:pPr>
        <w:jc w:val="both"/>
        <w:rPr>
          <w:rFonts w:cs="2  Nazanin"/>
          <w:sz w:val="28"/>
          <w:szCs w:val="28"/>
          <w:rtl/>
        </w:rPr>
      </w:pPr>
    </w:p>
    <w:p w14:paraId="10AC067C" w14:textId="77777777" w:rsidR="008F125F" w:rsidRPr="00B252DF" w:rsidRDefault="008F125F" w:rsidP="008F125F">
      <w:pPr>
        <w:jc w:val="both"/>
        <w:rPr>
          <w:rFonts w:cs="2  Nazanin"/>
          <w:sz w:val="28"/>
          <w:szCs w:val="28"/>
        </w:rPr>
      </w:pPr>
    </w:p>
    <w:p w14:paraId="32817207" w14:textId="77777777" w:rsidR="00216791" w:rsidRPr="00B252DF" w:rsidRDefault="00216791" w:rsidP="008F125F">
      <w:pPr>
        <w:jc w:val="both"/>
        <w:rPr>
          <w:rFonts w:cs="2  Nazanin"/>
          <w:sz w:val="28"/>
          <w:szCs w:val="28"/>
        </w:rPr>
      </w:pPr>
    </w:p>
    <w:p w14:paraId="2B004C1D" w14:textId="77777777" w:rsidR="00216791" w:rsidRPr="00B252DF" w:rsidRDefault="00216791" w:rsidP="008F125F">
      <w:pPr>
        <w:jc w:val="both"/>
        <w:rPr>
          <w:rFonts w:cs="2  Nazanin"/>
          <w:sz w:val="28"/>
          <w:szCs w:val="28"/>
        </w:rPr>
      </w:pPr>
    </w:p>
    <w:p w14:paraId="4574B8A5" w14:textId="77777777" w:rsidR="00216791" w:rsidRPr="00B252DF" w:rsidRDefault="00216791" w:rsidP="008F125F">
      <w:pPr>
        <w:jc w:val="both"/>
        <w:rPr>
          <w:rFonts w:cs="2  Nazanin"/>
          <w:sz w:val="28"/>
          <w:szCs w:val="28"/>
        </w:rPr>
      </w:pPr>
    </w:p>
    <w:p w14:paraId="29DC700E" w14:textId="77777777" w:rsidR="00216791" w:rsidRPr="00B252DF" w:rsidRDefault="00216791" w:rsidP="008F125F">
      <w:pPr>
        <w:jc w:val="both"/>
        <w:rPr>
          <w:rFonts w:cs="2  Nazanin"/>
          <w:sz w:val="28"/>
          <w:szCs w:val="28"/>
          <w:rtl/>
        </w:rPr>
      </w:pPr>
    </w:p>
    <w:p w14:paraId="08C381F6" w14:textId="77777777" w:rsidR="008E1505" w:rsidRPr="00F14222" w:rsidRDefault="008E1505" w:rsidP="008E1505">
      <w:pPr>
        <w:jc w:val="both"/>
        <w:rPr>
          <w:rFonts w:cs="B Nazanin"/>
          <w:b/>
          <w:bCs/>
          <w:sz w:val="28"/>
          <w:szCs w:val="28"/>
          <w:rtl/>
        </w:rPr>
      </w:pPr>
      <w:r w:rsidRPr="00B7689A">
        <w:rPr>
          <w:rFonts w:cs="B Nazanin" w:hint="cs"/>
          <w:b/>
          <w:bCs/>
          <w:sz w:val="28"/>
          <w:szCs w:val="28"/>
          <w:rtl/>
        </w:rPr>
        <w:t xml:space="preserve">منبع: </w:t>
      </w:r>
      <w:r w:rsidRPr="00B7689A">
        <w:rPr>
          <w:rFonts w:cs="B Nazanin"/>
          <w:b/>
          <w:bCs/>
          <w:sz w:val="28"/>
          <w:szCs w:val="28"/>
        </w:rPr>
        <w:t xml:space="preserve">TOTAL BURN CARE   </w:t>
      </w:r>
    </w:p>
    <w:p w14:paraId="4F5D68AC" w14:textId="77777777" w:rsidR="008E1505" w:rsidRPr="00F14222" w:rsidRDefault="008E1505" w:rsidP="008E1505">
      <w:pPr>
        <w:jc w:val="both"/>
        <w:rPr>
          <w:rFonts w:cs="B Nazanin"/>
          <w:b/>
          <w:bCs/>
          <w:sz w:val="28"/>
          <w:szCs w:val="28"/>
          <w:rtl/>
        </w:rPr>
      </w:pPr>
    </w:p>
    <w:p w14:paraId="4D857210" w14:textId="77777777" w:rsidR="008E1505" w:rsidRPr="00CA2183" w:rsidRDefault="008E1505" w:rsidP="008E1505">
      <w:pPr>
        <w:pStyle w:val="BodyText2"/>
        <w:bidi w:val="0"/>
        <w:jc w:val="center"/>
        <w:rPr>
          <w:rFonts w:cs="B Titr"/>
          <w:b/>
          <w:bCs/>
          <w:sz w:val="24"/>
          <w:szCs w:val="24"/>
          <w:rtl/>
        </w:rPr>
      </w:pPr>
      <w:r>
        <w:rPr>
          <w:rFonts w:cs="B Titr" w:hint="cs"/>
          <w:b/>
          <w:bCs/>
          <w:sz w:val="20"/>
          <w:szCs w:val="20"/>
          <w:rtl/>
        </w:rPr>
        <w:t>ترجمه  و گردآوری  :</w:t>
      </w:r>
    </w:p>
    <w:p w14:paraId="1375B904" w14:textId="77777777" w:rsidR="008E1505" w:rsidRDefault="008E1505" w:rsidP="008E1505">
      <w:pPr>
        <w:pStyle w:val="BodyText2"/>
        <w:bidi w:val="0"/>
        <w:jc w:val="center"/>
        <w:rPr>
          <w:b/>
          <w:bCs/>
          <w:sz w:val="20"/>
          <w:szCs w:val="20"/>
        </w:rPr>
      </w:pPr>
      <w:r w:rsidRPr="00CA2183">
        <w:rPr>
          <w:rFonts w:hint="cs"/>
          <w:b/>
          <w:bCs/>
          <w:sz w:val="24"/>
          <w:szCs w:val="24"/>
          <w:rtl/>
        </w:rPr>
        <w:t>احلام طعیمه پور،   کارشناس پرستاری</w:t>
      </w:r>
      <w:r>
        <w:rPr>
          <w:rFonts w:cs="Times New Roman" w:hint="cs"/>
          <w:b/>
          <w:bCs/>
          <w:sz w:val="20"/>
          <w:szCs w:val="20"/>
          <w:rtl/>
        </w:rPr>
        <w:t xml:space="preserve"> </w:t>
      </w:r>
    </w:p>
    <w:p w14:paraId="264782D4" w14:textId="77777777" w:rsidR="008E1505" w:rsidRDefault="008E1505" w:rsidP="008E1505">
      <w:pPr>
        <w:pStyle w:val="BodyText2"/>
        <w:bidi w:val="0"/>
        <w:jc w:val="center"/>
        <w:rPr>
          <w:rFonts w:cs="B Titr"/>
          <w:sz w:val="20"/>
          <w:szCs w:val="20"/>
        </w:rPr>
      </w:pPr>
      <w:r>
        <w:rPr>
          <w:rFonts w:cs="B Titr" w:hint="cs"/>
          <w:sz w:val="20"/>
          <w:szCs w:val="20"/>
          <w:rtl/>
        </w:rPr>
        <w:t>اهواز  - فاز 2 پادادشهر - بیمارستان سوانح و سوختگی آیت ا... طالقانی (ره)</w:t>
      </w:r>
    </w:p>
    <w:p w14:paraId="2072D795" w14:textId="77777777" w:rsidR="008E1505" w:rsidRDefault="008E1505" w:rsidP="008E1505">
      <w:pPr>
        <w:pStyle w:val="BodyText2"/>
        <w:bidi w:val="0"/>
        <w:jc w:val="center"/>
        <w:rPr>
          <w:rFonts w:cs="Times New Roman"/>
          <w:sz w:val="20"/>
          <w:szCs w:val="20"/>
          <w:rtl/>
          <w:lang w:bidi="fa-IR"/>
        </w:rPr>
      </w:pPr>
      <w:r>
        <w:rPr>
          <w:rFonts w:cs="B Titr" w:hint="cs"/>
          <w:sz w:val="20"/>
          <w:szCs w:val="20"/>
          <w:rtl/>
        </w:rPr>
        <w:t xml:space="preserve"> 06135540254 </w:t>
      </w:r>
      <w:r>
        <w:rPr>
          <w:rFonts w:cs="Times New Roman" w:hint="cs"/>
          <w:sz w:val="20"/>
          <w:szCs w:val="20"/>
          <w:lang w:bidi="fa-IR"/>
        </w:rPr>
        <w:t xml:space="preserve"> </w:t>
      </w:r>
      <w:r>
        <w:rPr>
          <w:rFonts w:cs="Times New Roman"/>
          <w:b/>
          <w:bCs/>
          <w:sz w:val="20"/>
          <w:szCs w:val="20"/>
          <w:lang w:bidi="fa-IR"/>
        </w:rPr>
        <w:t>-</w:t>
      </w:r>
      <w:r>
        <w:rPr>
          <w:rFonts w:cs="Times New Roman"/>
          <w:sz w:val="20"/>
          <w:szCs w:val="20"/>
          <w:lang w:bidi="fa-IR"/>
        </w:rPr>
        <w:t xml:space="preserve"> </w:t>
      </w:r>
      <w:r>
        <w:rPr>
          <w:rFonts w:cs="B Titr" w:hint="cs"/>
          <w:sz w:val="20"/>
          <w:szCs w:val="20"/>
          <w:rtl/>
        </w:rPr>
        <w:t>6</w:t>
      </w:r>
    </w:p>
    <w:p w14:paraId="70C53D6D" w14:textId="435F857C" w:rsidR="008E1505" w:rsidRDefault="008E1505" w:rsidP="008E1505">
      <w:pPr>
        <w:pStyle w:val="BodyText2"/>
        <w:bidi w:val="0"/>
        <w:jc w:val="center"/>
        <w:rPr>
          <w:rFonts w:cs="B Titr"/>
          <w:sz w:val="20"/>
          <w:szCs w:val="20"/>
          <w:rtl/>
        </w:rPr>
      </w:pPr>
      <w:r>
        <w:rPr>
          <w:rFonts w:cs="Times New Roman" w:hint="cs"/>
          <w:sz w:val="20"/>
          <w:szCs w:val="20"/>
          <w:rtl/>
        </w:rPr>
        <w:t xml:space="preserve">  </w:t>
      </w:r>
      <w:r w:rsidR="00557223">
        <w:rPr>
          <w:rFonts w:cs="B Titr" w:hint="cs"/>
          <w:b/>
          <w:bCs/>
          <w:sz w:val="20"/>
          <w:szCs w:val="20"/>
          <w:rtl/>
        </w:rPr>
        <w:t>بهار 1402</w:t>
      </w:r>
    </w:p>
    <w:p w14:paraId="59D277AE" w14:textId="77777777" w:rsidR="008E1505" w:rsidRPr="00CA2183" w:rsidRDefault="008E1505" w:rsidP="008E1505">
      <w:pPr>
        <w:bidi w:val="0"/>
        <w:jc w:val="center"/>
        <w:rPr>
          <w:rFonts w:cs="B Nazanin"/>
          <w:sz w:val="24"/>
          <w:rtl/>
        </w:rPr>
      </w:pPr>
      <w:r w:rsidRPr="00CA2183">
        <w:rPr>
          <w:rFonts w:cs="B Nazanin"/>
          <w:color w:val="000000"/>
          <w:sz w:val="24"/>
        </w:rPr>
        <w:t>www.htaleghani.ajums.ac.ir</w:t>
      </w:r>
    </w:p>
    <w:p w14:paraId="7A463C6D" w14:textId="77777777" w:rsidR="008E1505" w:rsidRPr="00CA2183" w:rsidRDefault="008E1505" w:rsidP="008E1505">
      <w:pPr>
        <w:jc w:val="both"/>
        <w:rPr>
          <w:rFonts w:cs="B Nazanin"/>
          <w:b/>
          <w:bCs/>
          <w:sz w:val="24"/>
          <w:rtl/>
        </w:rPr>
      </w:pPr>
    </w:p>
    <w:p w14:paraId="73892937" w14:textId="77777777" w:rsidR="008F125F" w:rsidRPr="008F125F" w:rsidRDefault="008F125F" w:rsidP="008F125F">
      <w:pPr>
        <w:jc w:val="center"/>
        <w:rPr>
          <w:rFonts w:cs="2  Titr"/>
          <w:b/>
          <w:bCs/>
          <w:sz w:val="28"/>
          <w:szCs w:val="28"/>
        </w:rPr>
      </w:pPr>
    </w:p>
    <w:p w14:paraId="6FFF1A7D" w14:textId="77777777" w:rsidR="008F125F" w:rsidRPr="008F125F" w:rsidRDefault="008F125F" w:rsidP="008F125F">
      <w:pPr>
        <w:jc w:val="both"/>
        <w:rPr>
          <w:rFonts w:cs="2  Nazanin"/>
          <w:b/>
          <w:bCs/>
          <w:sz w:val="28"/>
          <w:szCs w:val="28"/>
          <w:lang w:bidi="fa-IR"/>
        </w:rPr>
      </w:pPr>
    </w:p>
    <w:p w14:paraId="28A822D3" w14:textId="77777777" w:rsidR="008F125F" w:rsidRPr="008F125F" w:rsidRDefault="008F125F" w:rsidP="008F125F">
      <w:pPr>
        <w:jc w:val="both"/>
        <w:rPr>
          <w:rFonts w:cs="2  Nazanin"/>
          <w:b/>
          <w:bCs/>
          <w:sz w:val="28"/>
          <w:szCs w:val="28"/>
          <w:lang w:bidi="fa-IR"/>
        </w:rPr>
      </w:pPr>
    </w:p>
    <w:p w14:paraId="554CC467" w14:textId="77777777" w:rsidR="008F125F" w:rsidRPr="008F125F" w:rsidRDefault="008F125F" w:rsidP="008F125F">
      <w:pPr>
        <w:jc w:val="both"/>
        <w:rPr>
          <w:rFonts w:cs="2  Nazanin"/>
          <w:b/>
          <w:bCs/>
          <w:sz w:val="28"/>
          <w:szCs w:val="28"/>
          <w:lang w:bidi="fa-IR"/>
        </w:rPr>
      </w:pPr>
    </w:p>
    <w:p w14:paraId="7D1795C1" w14:textId="77777777" w:rsidR="008F125F" w:rsidRPr="008F125F" w:rsidRDefault="008F125F" w:rsidP="008F125F">
      <w:pPr>
        <w:jc w:val="both"/>
        <w:rPr>
          <w:rFonts w:cs="2  Nazanin"/>
          <w:b/>
          <w:bCs/>
          <w:sz w:val="28"/>
          <w:szCs w:val="28"/>
          <w:lang w:bidi="fa-IR"/>
        </w:rPr>
      </w:pPr>
    </w:p>
    <w:p w14:paraId="0CD9145D" w14:textId="77777777" w:rsidR="008F125F" w:rsidRPr="008F125F" w:rsidRDefault="008F125F" w:rsidP="008F125F">
      <w:pPr>
        <w:jc w:val="both"/>
        <w:rPr>
          <w:rFonts w:cs="2  Nazanin"/>
          <w:b/>
          <w:bCs/>
          <w:sz w:val="28"/>
          <w:szCs w:val="28"/>
          <w:lang w:bidi="fa-IR"/>
        </w:rPr>
      </w:pPr>
    </w:p>
    <w:p w14:paraId="7EEEE203" w14:textId="77777777" w:rsidR="008F125F" w:rsidRPr="008F125F" w:rsidRDefault="008F125F" w:rsidP="008F125F">
      <w:pPr>
        <w:jc w:val="both"/>
        <w:rPr>
          <w:rFonts w:cs="2  Nazanin"/>
          <w:b/>
          <w:bCs/>
          <w:sz w:val="28"/>
          <w:szCs w:val="28"/>
          <w:lang w:bidi="fa-IR"/>
        </w:rPr>
      </w:pPr>
    </w:p>
    <w:p w14:paraId="2D619011" w14:textId="77777777" w:rsidR="008F125F" w:rsidRPr="008F125F" w:rsidRDefault="008F125F" w:rsidP="008F125F">
      <w:pPr>
        <w:jc w:val="both"/>
        <w:rPr>
          <w:rFonts w:cs="2  Nazanin"/>
          <w:b/>
          <w:bCs/>
          <w:sz w:val="28"/>
          <w:szCs w:val="28"/>
          <w:lang w:bidi="fa-IR"/>
        </w:rPr>
      </w:pPr>
    </w:p>
    <w:p w14:paraId="12E0A323" w14:textId="77777777" w:rsidR="008F125F" w:rsidRPr="008F125F" w:rsidRDefault="008F125F" w:rsidP="008F125F">
      <w:pPr>
        <w:jc w:val="both"/>
        <w:rPr>
          <w:rFonts w:cs="2  Nazanin"/>
          <w:b/>
          <w:bCs/>
          <w:sz w:val="28"/>
          <w:szCs w:val="28"/>
          <w:lang w:bidi="fa-IR"/>
        </w:rPr>
      </w:pPr>
    </w:p>
    <w:p w14:paraId="4EDF29B7" w14:textId="77777777" w:rsidR="008F125F" w:rsidRPr="008F125F" w:rsidRDefault="008F125F" w:rsidP="008F125F">
      <w:pPr>
        <w:jc w:val="both"/>
        <w:rPr>
          <w:rFonts w:cs="2  Nazanin"/>
          <w:b/>
          <w:bCs/>
          <w:sz w:val="28"/>
          <w:szCs w:val="28"/>
          <w:lang w:bidi="fa-IR"/>
        </w:rPr>
      </w:pPr>
    </w:p>
    <w:p w14:paraId="62502D91" w14:textId="77777777" w:rsidR="008F125F" w:rsidRPr="008F125F" w:rsidRDefault="008F125F" w:rsidP="008F125F">
      <w:pPr>
        <w:jc w:val="both"/>
        <w:rPr>
          <w:rFonts w:cs="2  Nazanin"/>
          <w:b/>
          <w:bCs/>
          <w:sz w:val="28"/>
          <w:szCs w:val="28"/>
          <w:lang w:bidi="fa-IR"/>
        </w:rPr>
      </w:pPr>
    </w:p>
    <w:sectPr w:rsidR="008F125F" w:rsidRPr="008F125F" w:rsidSect="002B2295">
      <w:pgSz w:w="16840" w:h="11907" w:orient="landscape" w:code="9"/>
      <w:pgMar w:top="567" w:right="1021" w:bottom="567" w:left="1021" w:header="720" w:footer="720" w:gutter="0"/>
      <w:pgBorders w:offsetFrom="page">
        <w:top w:val="flowersPansy" w:sz="11" w:space="24" w:color="auto"/>
        <w:left w:val="flowersPansy" w:sz="11" w:space="24" w:color="auto"/>
        <w:bottom w:val="flowersPansy" w:sz="11" w:space="24" w:color="auto"/>
        <w:right w:val="flowersPansy" w:sz="11" w:space="24" w:color="auto"/>
      </w:pgBorders>
      <w:cols w:num="3" w:space="720" w:equalWidth="0">
        <w:col w:w="4308" w:space="709"/>
        <w:col w:w="4762" w:space="709"/>
        <w:col w:w="4308"/>
      </w:cols>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15D0" w14:textId="77777777" w:rsidR="00342F4C" w:rsidRDefault="00342F4C" w:rsidP="00322785">
      <w:r>
        <w:separator/>
      </w:r>
    </w:p>
  </w:endnote>
  <w:endnote w:type="continuationSeparator" w:id="0">
    <w:p w14:paraId="3AEF7656" w14:textId="77777777" w:rsidR="00342F4C" w:rsidRDefault="00342F4C" w:rsidP="0032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Nazanin">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B92D" w14:textId="77777777" w:rsidR="00342F4C" w:rsidRDefault="00342F4C" w:rsidP="00322785">
      <w:r>
        <w:separator/>
      </w:r>
    </w:p>
  </w:footnote>
  <w:footnote w:type="continuationSeparator" w:id="0">
    <w:p w14:paraId="5ABC2B3D" w14:textId="77777777" w:rsidR="00342F4C" w:rsidRDefault="00342F4C" w:rsidP="0032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264"/>
    <w:multiLevelType w:val="singleLevel"/>
    <w:tmpl w:val="B4A81AB2"/>
    <w:lvl w:ilvl="0">
      <w:numFmt w:val="chosung"/>
      <w:lvlText w:val="-"/>
      <w:lvlJc w:val="left"/>
      <w:pPr>
        <w:tabs>
          <w:tab w:val="num" w:pos="435"/>
        </w:tabs>
        <w:ind w:left="435" w:hanging="360"/>
      </w:pPr>
      <w:rPr>
        <w:rFonts w:cs="Times New Roman" w:hint="default"/>
        <w:sz w:val="30"/>
      </w:rPr>
    </w:lvl>
  </w:abstractNum>
  <w:abstractNum w:abstractNumId="1" w15:restartNumberingAfterBreak="0">
    <w:nsid w:val="1D05769B"/>
    <w:multiLevelType w:val="hybridMultilevel"/>
    <w:tmpl w:val="39AE5836"/>
    <w:lvl w:ilvl="0" w:tplc="ADB6A576">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F9C2BCD"/>
    <w:multiLevelType w:val="hybridMultilevel"/>
    <w:tmpl w:val="E8C20B80"/>
    <w:lvl w:ilvl="0" w:tplc="3D00891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5316C"/>
    <w:multiLevelType w:val="singleLevel"/>
    <w:tmpl w:val="5A68AEBE"/>
    <w:lvl w:ilvl="0">
      <w:numFmt w:val="chosung"/>
      <w:lvlText w:val="-"/>
      <w:lvlJc w:val="left"/>
      <w:pPr>
        <w:tabs>
          <w:tab w:val="num" w:pos="360"/>
        </w:tabs>
        <w:ind w:left="360" w:hanging="360"/>
      </w:pPr>
      <w:rPr>
        <w:rFonts w:cs="Times New Roman" w:hint="default"/>
        <w:sz w:val="30"/>
      </w:rPr>
    </w:lvl>
  </w:abstractNum>
  <w:abstractNum w:abstractNumId="4" w15:restartNumberingAfterBreak="0">
    <w:nsid w:val="36680399"/>
    <w:multiLevelType w:val="singleLevel"/>
    <w:tmpl w:val="8764A692"/>
    <w:lvl w:ilvl="0">
      <w:start w:val="1"/>
      <w:numFmt w:val="decimal"/>
      <w:lvlText w:val="%1-"/>
      <w:lvlJc w:val="left"/>
      <w:pPr>
        <w:tabs>
          <w:tab w:val="num" w:pos="360"/>
        </w:tabs>
        <w:ind w:left="360" w:hanging="360"/>
      </w:pPr>
      <w:rPr>
        <w:rFonts w:hint="default"/>
        <w:sz w:val="28"/>
      </w:rPr>
    </w:lvl>
  </w:abstractNum>
  <w:abstractNum w:abstractNumId="5" w15:restartNumberingAfterBreak="0">
    <w:nsid w:val="36D14199"/>
    <w:multiLevelType w:val="hybridMultilevel"/>
    <w:tmpl w:val="99B07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3036B3"/>
    <w:multiLevelType w:val="hybridMultilevel"/>
    <w:tmpl w:val="3AD8E7CA"/>
    <w:lvl w:ilvl="0" w:tplc="EBCCADD6">
      <w:start w:val="1"/>
      <w:numFmt w:val="decimal"/>
      <w:lvlText w:val="%1-"/>
      <w:lvlJc w:val="left"/>
      <w:pPr>
        <w:ind w:left="1080" w:hanging="360"/>
      </w:pPr>
      <w:rPr>
        <w:rFonts w:hint="default"/>
        <w:b w:val="0"/>
        <w:bCs w:val="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BC4DA4"/>
    <w:multiLevelType w:val="hybridMultilevel"/>
    <w:tmpl w:val="E6C6EAB8"/>
    <w:lvl w:ilvl="0" w:tplc="179AF3E8">
      <w:start w:val="1"/>
      <w:numFmt w:val="decimal"/>
      <w:lvlText w:val="%1-"/>
      <w:lvlJc w:val="left"/>
      <w:pPr>
        <w:ind w:left="450" w:hanging="360"/>
      </w:pPr>
      <w:rPr>
        <w:rFonts w:hint="default"/>
        <w:sz w:val="32"/>
        <w:szCs w:val="3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D1A74D0"/>
    <w:multiLevelType w:val="singleLevel"/>
    <w:tmpl w:val="2402DC24"/>
    <w:lvl w:ilvl="0">
      <w:start w:val="1"/>
      <w:numFmt w:val="decimal"/>
      <w:lvlText w:val="%1-"/>
      <w:lvlJc w:val="left"/>
      <w:pPr>
        <w:tabs>
          <w:tab w:val="num" w:pos="360"/>
        </w:tabs>
        <w:ind w:left="360" w:hanging="360"/>
      </w:pPr>
      <w:rPr>
        <w:rFonts w:hint="default"/>
        <w:sz w:val="28"/>
      </w:rPr>
    </w:lvl>
  </w:abstractNum>
  <w:abstractNum w:abstractNumId="9" w15:restartNumberingAfterBreak="0">
    <w:nsid w:val="60921268"/>
    <w:multiLevelType w:val="singleLevel"/>
    <w:tmpl w:val="C13EEFEA"/>
    <w:lvl w:ilvl="0">
      <w:numFmt w:val="chosung"/>
      <w:lvlText w:val="-"/>
      <w:lvlJc w:val="left"/>
      <w:pPr>
        <w:tabs>
          <w:tab w:val="num" w:pos="360"/>
        </w:tabs>
        <w:ind w:left="360" w:hanging="360"/>
      </w:pPr>
      <w:rPr>
        <w:rFonts w:cs="Times New Roman" w:hint="default"/>
        <w:sz w:val="24"/>
      </w:rPr>
    </w:lvl>
  </w:abstractNum>
  <w:abstractNum w:abstractNumId="10" w15:restartNumberingAfterBreak="0">
    <w:nsid w:val="60E62CD1"/>
    <w:multiLevelType w:val="hybridMultilevel"/>
    <w:tmpl w:val="6CDEE170"/>
    <w:lvl w:ilvl="0" w:tplc="9B8A8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92721"/>
    <w:multiLevelType w:val="singleLevel"/>
    <w:tmpl w:val="C13E0D34"/>
    <w:lvl w:ilvl="0">
      <w:start w:val="1"/>
      <w:numFmt w:val="decimal"/>
      <w:lvlText w:val="%1-"/>
      <w:lvlJc w:val="left"/>
      <w:pPr>
        <w:tabs>
          <w:tab w:val="num" w:pos="360"/>
        </w:tabs>
        <w:ind w:left="360" w:hanging="360"/>
      </w:pPr>
      <w:rPr>
        <w:rFonts w:hint="default"/>
        <w:sz w:val="28"/>
      </w:rPr>
    </w:lvl>
  </w:abstractNum>
  <w:abstractNum w:abstractNumId="12" w15:restartNumberingAfterBreak="0">
    <w:nsid w:val="6A057CF2"/>
    <w:multiLevelType w:val="singleLevel"/>
    <w:tmpl w:val="3A58A682"/>
    <w:lvl w:ilvl="0">
      <w:start w:val="1"/>
      <w:numFmt w:val="decimal"/>
      <w:lvlText w:val="%1-"/>
      <w:lvlJc w:val="left"/>
      <w:pPr>
        <w:tabs>
          <w:tab w:val="num" w:pos="360"/>
        </w:tabs>
        <w:ind w:left="360" w:hanging="360"/>
      </w:pPr>
      <w:rPr>
        <w:rFonts w:hint="default"/>
        <w:sz w:val="28"/>
      </w:rPr>
    </w:lvl>
  </w:abstractNum>
  <w:abstractNum w:abstractNumId="13" w15:restartNumberingAfterBreak="0">
    <w:nsid w:val="74070C8E"/>
    <w:multiLevelType w:val="hybridMultilevel"/>
    <w:tmpl w:val="F86AABC0"/>
    <w:lvl w:ilvl="0" w:tplc="C7FA5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5174F"/>
    <w:multiLevelType w:val="hybridMultilevel"/>
    <w:tmpl w:val="23C24CEC"/>
    <w:lvl w:ilvl="0" w:tplc="84B46D8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7636443">
    <w:abstractNumId w:val="4"/>
  </w:num>
  <w:num w:numId="2" w16cid:durableId="1607467068">
    <w:abstractNumId w:val="8"/>
  </w:num>
  <w:num w:numId="3" w16cid:durableId="277839752">
    <w:abstractNumId w:val="11"/>
  </w:num>
  <w:num w:numId="4" w16cid:durableId="1453132692">
    <w:abstractNumId w:val="12"/>
  </w:num>
  <w:num w:numId="5" w16cid:durableId="714039431">
    <w:abstractNumId w:val="9"/>
  </w:num>
  <w:num w:numId="6" w16cid:durableId="1733304929">
    <w:abstractNumId w:val="3"/>
  </w:num>
  <w:num w:numId="7" w16cid:durableId="1564607655">
    <w:abstractNumId w:val="0"/>
  </w:num>
  <w:num w:numId="8" w16cid:durableId="948661758">
    <w:abstractNumId w:val="2"/>
  </w:num>
  <w:num w:numId="9" w16cid:durableId="1654408779">
    <w:abstractNumId w:val="13"/>
  </w:num>
  <w:num w:numId="10" w16cid:durableId="247885563">
    <w:abstractNumId w:val="10"/>
  </w:num>
  <w:num w:numId="11" w16cid:durableId="2004237544">
    <w:abstractNumId w:val="7"/>
  </w:num>
  <w:num w:numId="12" w16cid:durableId="2036618027">
    <w:abstractNumId w:val="6"/>
  </w:num>
  <w:num w:numId="13" w16cid:durableId="433088678">
    <w:abstractNumId w:val="5"/>
  </w:num>
  <w:num w:numId="14" w16cid:durableId="1563518025">
    <w:abstractNumId w:val="14"/>
  </w:num>
  <w:num w:numId="15" w16cid:durableId="118019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563"/>
    <w:rsid w:val="00013D76"/>
    <w:rsid w:val="00063D23"/>
    <w:rsid w:val="00080FBB"/>
    <w:rsid w:val="000B48B8"/>
    <w:rsid w:val="001013C4"/>
    <w:rsid w:val="00124B06"/>
    <w:rsid w:val="00125965"/>
    <w:rsid w:val="001429E4"/>
    <w:rsid w:val="00160E31"/>
    <w:rsid w:val="0017602F"/>
    <w:rsid w:val="0017740F"/>
    <w:rsid w:val="001A07BE"/>
    <w:rsid w:val="001A73DD"/>
    <w:rsid w:val="00216791"/>
    <w:rsid w:val="00232112"/>
    <w:rsid w:val="002433BA"/>
    <w:rsid w:val="0024556E"/>
    <w:rsid w:val="002B2295"/>
    <w:rsid w:val="00322785"/>
    <w:rsid w:val="00342F4C"/>
    <w:rsid w:val="00414C2E"/>
    <w:rsid w:val="0045269C"/>
    <w:rsid w:val="004C7753"/>
    <w:rsid w:val="00504FBC"/>
    <w:rsid w:val="00557223"/>
    <w:rsid w:val="005716C4"/>
    <w:rsid w:val="005A46EA"/>
    <w:rsid w:val="005A52B7"/>
    <w:rsid w:val="005D4B27"/>
    <w:rsid w:val="0060472D"/>
    <w:rsid w:val="006401C4"/>
    <w:rsid w:val="00657643"/>
    <w:rsid w:val="00670563"/>
    <w:rsid w:val="0067709D"/>
    <w:rsid w:val="006B20A8"/>
    <w:rsid w:val="006D6EE5"/>
    <w:rsid w:val="006F3E38"/>
    <w:rsid w:val="007C4383"/>
    <w:rsid w:val="007D41D3"/>
    <w:rsid w:val="0081670D"/>
    <w:rsid w:val="00856D90"/>
    <w:rsid w:val="008E0763"/>
    <w:rsid w:val="008E1505"/>
    <w:rsid w:val="008F125F"/>
    <w:rsid w:val="009013DF"/>
    <w:rsid w:val="009103F4"/>
    <w:rsid w:val="00957E70"/>
    <w:rsid w:val="009C0C8A"/>
    <w:rsid w:val="009C4DE0"/>
    <w:rsid w:val="00A1120C"/>
    <w:rsid w:val="00A11D1D"/>
    <w:rsid w:val="00A600A4"/>
    <w:rsid w:val="00A7202B"/>
    <w:rsid w:val="00A90258"/>
    <w:rsid w:val="00B16E70"/>
    <w:rsid w:val="00B23CB6"/>
    <w:rsid w:val="00B23FD7"/>
    <w:rsid w:val="00B252DF"/>
    <w:rsid w:val="00B6344B"/>
    <w:rsid w:val="00BA09BF"/>
    <w:rsid w:val="00BC6DA7"/>
    <w:rsid w:val="00BD48C9"/>
    <w:rsid w:val="00BF7996"/>
    <w:rsid w:val="00BF7D74"/>
    <w:rsid w:val="00C40702"/>
    <w:rsid w:val="00C87EF3"/>
    <w:rsid w:val="00CA6F7E"/>
    <w:rsid w:val="00CC47FA"/>
    <w:rsid w:val="00D1695A"/>
    <w:rsid w:val="00D36D1F"/>
    <w:rsid w:val="00DB6DF9"/>
    <w:rsid w:val="00DD1134"/>
    <w:rsid w:val="00DD6D48"/>
    <w:rsid w:val="00DF3193"/>
    <w:rsid w:val="00DF7011"/>
    <w:rsid w:val="00E0200E"/>
    <w:rsid w:val="00E256D9"/>
    <w:rsid w:val="00E80D26"/>
    <w:rsid w:val="00E83A82"/>
    <w:rsid w:val="00E83DD3"/>
    <w:rsid w:val="00EF1BBB"/>
    <w:rsid w:val="00F05E21"/>
    <w:rsid w:val="00F21710"/>
    <w:rsid w:val="00F832E6"/>
    <w:rsid w:val="00F83D9D"/>
    <w:rsid w:val="00F97D81"/>
    <w:rsid w:val="00FC5BEE"/>
    <w:rsid w:val="00FF6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861F2"/>
  <w15:docId w15:val="{82CEAE5D-67BA-4FFF-8300-1ED72431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95"/>
    <w:pPr>
      <w:bidi/>
    </w:pPr>
    <w:rPr>
      <w:szCs w:val="24"/>
    </w:rPr>
  </w:style>
  <w:style w:type="paragraph" w:styleId="Heading1">
    <w:name w:val="heading 1"/>
    <w:basedOn w:val="Normal"/>
    <w:next w:val="Normal"/>
    <w:qFormat/>
    <w:rsid w:val="002B2295"/>
    <w:pPr>
      <w:keepNext/>
      <w:outlineLvl w:val="0"/>
    </w:pPr>
    <w:rPr>
      <w:rFonts w:cs="B Nazanin"/>
      <w:sz w:val="24"/>
      <w:szCs w:val="28"/>
    </w:rPr>
  </w:style>
  <w:style w:type="paragraph" w:styleId="Heading2">
    <w:name w:val="heading 2"/>
    <w:basedOn w:val="Normal"/>
    <w:next w:val="Normal"/>
    <w:qFormat/>
    <w:rsid w:val="002B2295"/>
    <w:pPr>
      <w:keepNext/>
      <w:jc w:val="center"/>
      <w:outlineLvl w:val="1"/>
    </w:pPr>
    <w:rPr>
      <w:b/>
      <w:bCs/>
      <w:sz w:val="72"/>
    </w:rPr>
  </w:style>
  <w:style w:type="paragraph" w:styleId="Heading3">
    <w:name w:val="heading 3"/>
    <w:basedOn w:val="Normal"/>
    <w:next w:val="Normal"/>
    <w:qFormat/>
    <w:rsid w:val="002B2295"/>
    <w:pPr>
      <w:keepNext/>
      <w:jc w:val="center"/>
      <w:outlineLvl w:val="2"/>
    </w:pPr>
    <w:rPr>
      <w:rFonts w:cs="B Titr"/>
      <w:szCs w:val="44"/>
    </w:rPr>
  </w:style>
  <w:style w:type="paragraph" w:styleId="Heading4">
    <w:name w:val="heading 4"/>
    <w:basedOn w:val="Normal"/>
    <w:next w:val="Normal"/>
    <w:qFormat/>
    <w:rsid w:val="002B2295"/>
    <w:pPr>
      <w:keepNext/>
      <w:outlineLvl w:val="3"/>
    </w:pPr>
    <w:rPr>
      <w:rFonts w:cs="B Nazani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2295"/>
    <w:pPr>
      <w:jc w:val="lowKashida"/>
    </w:pPr>
    <w:rPr>
      <w:rFonts w:cs="B Nazanin"/>
      <w:sz w:val="24"/>
      <w:szCs w:val="28"/>
    </w:rPr>
  </w:style>
  <w:style w:type="paragraph" w:styleId="BodyText2">
    <w:name w:val="Body Text 2"/>
    <w:basedOn w:val="Normal"/>
    <w:semiHidden/>
    <w:rsid w:val="002B2295"/>
    <w:pPr>
      <w:jc w:val="lowKashida"/>
    </w:pPr>
    <w:rPr>
      <w:rFonts w:cs="B Nazanin"/>
      <w:sz w:val="22"/>
      <w:szCs w:val="28"/>
    </w:rPr>
  </w:style>
  <w:style w:type="paragraph" w:styleId="BodyText3">
    <w:name w:val="Body Text 3"/>
    <w:basedOn w:val="Normal"/>
    <w:semiHidden/>
    <w:rsid w:val="002B2295"/>
    <w:pPr>
      <w:jc w:val="lowKashida"/>
    </w:pPr>
    <w:rPr>
      <w:rFonts w:cs="B Nazanin"/>
      <w:sz w:val="22"/>
    </w:rPr>
  </w:style>
  <w:style w:type="paragraph" w:styleId="BalloonText">
    <w:name w:val="Balloon Text"/>
    <w:basedOn w:val="Normal"/>
    <w:link w:val="BalloonTextChar"/>
    <w:uiPriority w:val="99"/>
    <w:semiHidden/>
    <w:unhideWhenUsed/>
    <w:rsid w:val="00504FBC"/>
    <w:rPr>
      <w:rFonts w:ascii="Tahoma" w:hAnsi="Tahoma" w:cs="Tahoma"/>
      <w:sz w:val="16"/>
      <w:szCs w:val="16"/>
    </w:rPr>
  </w:style>
  <w:style w:type="character" w:customStyle="1" w:styleId="BalloonTextChar">
    <w:name w:val="Balloon Text Char"/>
    <w:basedOn w:val="DefaultParagraphFont"/>
    <w:link w:val="BalloonText"/>
    <w:uiPriority w:val="99"/>
    <w:semiHidden/>
    <w:rsid w:val="00504FBC"/>
    <w:rPr>
      <w:rFonts w:ascii="Tahoma" w:hAnsi="Tahoma" w:cs="Tahoma"/>
      <w:sz w:val="16"/>
      <w:szCs w:val="16"/>
    </w:rPr>
  </w:style>
  <w:style w:type="paragraph" w:styleId="ListParagraph">
    <w:name w:val="List Paragraph"/>
    <w:basedOn w:val="Normal"/>
    <w:uiPriority w:val="34"/>
    <w:qFormat/>
    <w:rsid w:val="00F05E21"/>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322785"/>
    <w:pPr>
      <w:tabs>
        <w:tab w:val="center" w:pos="4680"/>
        <w:tab w:val="right" w:pos="9360"/>
      </w:tabs>
    </w:pPr>
  </w:style>
  <w:style w:type="character" w:customStyle="1" w:styleId="HeaderChar">
    <w:name w:val="Header Char"/>
    <w:basedOn w:val="DefaultParagraphFont"/>
    <w:link w:val="Header"/>
    <w:uiPriority w:val="99"/>
    <w:semiHidden/>
    <w:rsid w:val="00322785"/>
    <w:rPr>
      <w:szCs w:val="24"/>
    </w:rPr>
  </w:style>
  <w:style w:type="paragraph" w:styleId="Footer">
    <w:name w:val="footer"/>
    <w:basedOn w:val="Normal"/>
    <w:link w:val="FooterChar"/>
    <w:uiPriority w:val="99"/>
    <w:semiHidden/>
    <w:unhideWhenUsed/>
    <w:rsid w:val="00322785"/>
    <w:pPr>
      <w:tabs>
        <w:tab w:val="center" w:pos="4680"/>
        <w:tab w:val="right" w:pos="9360"/>
      </w:tabs>
    </w:pPr>
  </w:style>
  <w:style w:type="character" w:customStyle="1" w:styleId="FooterChar">
    <w:name w:val="Footer Char"/>
    <w:basedOn w:val="DefaultParagraphFont"/>
    <w:link w:val="Footer"/>
    <w:uiPriority w:val="99"/>
    <w:semiHidden/>
    <w:rsid w:val="0032278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275A2C-3219-4E3E-BF95-A805FCD2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Osteoarthrosis  يا آرتروز يكي از شايعترين بيماريهاي مفاصل متحرك بدن مي باشد</vt:lpstr>
    </vt:vector>
  </TitlesOfParts>
  <Company>micro pc</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Osteoarthrosis  يا آرتروز يكي از شايعترين بيماريهاي مفاصل متحرك بدن مي باشد</dc:title>
  <dc:creator>m</dc:creator>
  <cp:lastModifiedBy>Behbood Keyfiat</cp:lastModifiedBy>
  <cp:revision>6</cp:revision>
  <cp:lastPrinted>2014-07-12T08:15:00Z</cp:lastPrinted>
  <dcterms:created xsi:type="dcterms:W3CDTF">2015-03-07T09:14:00Z</dcterms:created>
  <dcterms:modified xsi:type="dcterms:W3CDTF">2023-06-10T08:30:00Z</dcterms:modified>
</cp:coreProperties>
</file>